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suppressAutoHyphens w:val="true"/>
        <w:spacing w:lineRule="auto" w:line="276"/>
        <w:rPr>
          <w:rFonts w:ascii="Arial" w:hAnsi="Arial" w:cs="Arial"/>
          <w:i w:val="false"/>
          <w:iCs w:val="false"/>
          <w:sz w:val="22"/>
          <w:szCs w:val="22"/>
          <w:lang w:val="pl-PL"/>
        </w:rPr>
      </w:pPr>
      <w:r>
        <w:rPr/>
        <w:drawing>
          <wp:inline distT="0" distB="0" distL="0" distR="0">
            <wp:extent cx="4191000" cy="523875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</w:t>
      </w:r>
      <w:r>
        <w:rPr/>
        <w:drawing>
          <wp:inline distT="0" distB="0" distL="0" distR="0">
            <wp:extent cx="781050" cy="570865"/>
            <wp:effectExtent l="0" t="0" r="0" b="0"/>
            <wp:docPr id="2" name="Obraz 1" descr="C:\Users\040221\AppData\Local\Temp\notes41EEB5\wug_kolorystyka_lo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040221\AppData\Local\Temp\notes41EEB5\wug_kolorystyka_logo0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Indent"/>
        <w:suppressAutoHyphens w:val="true"/>
        <w:spacing w:lineRule="auto" w:line="276"/>
        <w:jc w:val="center"/>
        <w:rPr>
          <w:rFonts w:ascii="Arial" w:hAnsi="Arial" w:cs="Arial"/>
          <w:i w:val="false"/>
          <w:iCs w:val="false"/>
          <w:sz w:val="22"/>
          <w:szCs w:val="22"/>
          <w:lang w:val="pl-PL"/>
        </w:rPr>
      </w:pPr>
      <w:r>
        <w:rPr>
          <w:rFonts w:cs="Arial" w:ascii="Arial" w:hAnsi="Arial"/>
          <w:i w:val="false"/>
          <w:iCs w:val="false"/>
          <w:sz w:val="22"/>
          <w:szCs w:val="22"/>
          <w:lang w:val="pl-PL"/>
        </w:rPr>
      </w:r>
    </w:p>
    <w:p>
      <w:pPr>
        <w:pStyle w:val="BodyTextIndent"/>
        <w:suppressAutoHyphens w:val="true"/>
        <w:spacing w:lineRule="auto" w:line="276"/>
        <w:jc w:val="center"/>
        <w:rPr>
          <w:rFonts w:ascii="Arial" w:hAnsi="Arial" w:cs="Arial"/>
          <w:i w:val="false"/>
          <w:iCs w:val="false"/>
          <w:sz w:val="22"/>
          <w:szCs w:val="22"/>
          <w:lang w:val="pl-PL"/>
        </w:rPr>
      </w:pPr>
      <w:r>
        <w:rPr>
          <w:rFonts w:cs="Arial" w:ascii="Arial" w:hAnsi="Arial"/>
          <w:i w:val="false"/>
          <w:iCs w:val="false"/>
          <w:sz w:val="22"/>
          <w:szCs w:val="22"/>
          <w:lang w:val="pl-PL"/>
        </w:rPr>
      </w:r>
    </w:p>
    <w:p>
      <w:pPr>
        <w:pStyle w:val="BodyTextIndent"/>
        <w:suppressAutoHyphens w:val="true"/>
        <w:spacing w:lineRule="auto" w:line="276"/>
        <w:jc w:val="center"/>
        <w:rPr>
          <w:rFonts w:ascii="Arial" w:hAnsi="Arial" w:cs="Arial"/>
          <w:i w:val="false"/>
          <w:iCs w:val="false"/>
          <w:sz w:val="22"/>
          <w:szCs w:val="22"/>
          <w:lang w:val="pl-PL"/>
        </w:rPr>
      </w:pPr>
      <w:r>
        <w:rPr>
          <w:rFonts w:cs="Arial" w:ascii="Arial" w:hAnsi="Arial"/>
          <w:i w:val="false"/>
          <w:iCs w:val="false"/>
          <w:sz w:val="22"/>
          <w:szCs w:val="22"/>
          <w:lang w:val="pl-PL"/>
        </w:rPr>
        <w:t>KONKURS BEZPIECZEŃSTWA I HIGIENY PRACY</w:t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</w:rPr>
      </w:pPr>
      <w:r>
        <w:rPr>
          <w:rFonts w:cs="Arial" w:ascii="Arial" w:hAnsi="Arial"/>
          <w:b/>
          <w:iCs/>
          <w:sz w:val="22"/>
          <w:szCs w:val="22"/>
        </w:rPr>
        <w:t>DLA UCZNIÓW KSZTAŁCĄCYCH SIĘ W ZAWODACH GÓRNICZYCH</w:t>
      </w:r>
    </w:p>
    <w:p>
      <w:pPr>
        <w:pStyle w:val="BodyTextIndent"/>
        <w:suppressAutoHyphens w:val="true"/>
        <w:spacing w:lineRule="auto" w:line="276"/>
        <w:jc w:val="center"/>
        <w:rPr>
          <w:rFonts w:ascii="Arial" w:hAnsi="Arial" w:cs="Arial"/>
          <w:bCs w:val="false"/>
          <w:i w:val="false"/>
          <w:iCs w:val="false"/>
          <w:sz w:val="22"/>
          <w:szCs w:val="22"/>
          <w:lang w:val="pl-PL"/>
        </w:rPr>
      </w:pPr>
      <w:r>
        <w:rPr>
          <w:rFonts w:cs="Arial" w:ascii="Arial" w:hAnsi="Arial"/>
          <w:bCs w:val="false"/>
          <w:i w:val="false"/>
          <w:iCs w:val="false"/>
          <w:sz w:val="22"/>
          <w:szCs w:val="22"/>
          <w:lang w:val="pl-PL"/>
        </w:rPr>
        <w:t>„</w:t>
      </w:r>
      <w:r>
        <w:rPr>
          <w:rFonts w:cs="Arial" w:ascii="Arial" w:hAnsi="Arial"/>
          <w:bCs w:val="false"/>
          <w:i w:val="false"/>
          <w:iCs w:val="false"/>
          <w:sz w:val="22"/>
          <w:szCs w:val="22"/>
          <w:lang w:val="pl-PL"/>
        </w:rPr>
        <w:t>BEZPIECZNY KROK Z BHP DO GÓRNICTWA”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</w:t>
      </w:r>
      <w:r>
        <w:rPr>
          <w:rFonts w:cs="Arial" w:ascii="Arial" w:hAnsi="Arial"/>
        </w:rPr>
        <w:t>.                                    ……………………………………...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>IMIĘ I NAZWISKO UCZNIA</w:t>
        <w:tab/>
        <w:tab/>
        <w:tab/>
        <w:tab/>
        <w:tab/>
        <w:t xml:space="preserve">        NAZWA SZKOŁY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INSTRUKCJA WYPEŁNIANIA TESTU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Test składa się z dwóch części. Pierwsza część dotyczy prawa pracy, bhp oraz działalności Państwowej Inspekcji Pracy (20 pytań), druga część dotyczy zakresu działalności Wyższego Urzędu Górniczego (10 pytań).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Czas wypełniania testu - 30 minut. Pytania są jednokrotnego wyboru.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Odpowiedzi na pytania należy zaznaczyć za pomocą znaku </w:t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(krzyżyk). W przypadku zaznaczenia błędnej odpowiedzi, należy ją (znak </w:t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) otoczyć kółkiem, a prawidłową zaznaczyć znakiem </w:t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(krzyżykiem).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TEST I</w:t>
        <w:tab/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auto" w:line="360" w:before="360" w:after="360"/>
        <w:rPr>
          <w:rFonts w:ascii="Arial" w:hAnsi="Arial" w:cs="Arial"/>
        </w:rPr>
      </w:pPr>
      <w:r>
        <w:rPr>
          <w:rStyle w:val="Strong"/>
          <w:rFonts w:cs="Arial" w:ascii="Arial" w:hAnsi="Arial"/>
        </w:rPr>
        <w:t xml:space="preserve">1. Jakie obowiązki spoczywają na pracodawcy w zakresie szkolenia w dziedzinie bhp? </w:t>
      </w:r>
      <w:r>
        <w:rPr>
          <w:rFonts w:cs="Arial" w:ascii="Arial" w:hAnsi="Arial"/>
        </w:rPr>
        <w:br/>
        <w:t>A) pracodawca ma obowiązek zapewnić tylko szkolenie wstępne pracownika</w:t>
        <w:br/>
      </w:r>
      <w:r>
        <w:rPr>
          <w:rStyle w:val="Strong"/>
          <w:rFonts w:cs="Arial" w:ascii="Arial" w:hAnsi="Arial"/>
        </w:rPr>
        <w:t>B) pracodawca ma obowiązek zapewnić szkolenie pracownika w zakresie bhp przed dopuszczeniem go do pracy oraz prowadzenie okresowych szkoleń w tym zakresie</w:t>
      </w:r>
      <w:r>
        <w:rPr>
          <w:rFonts w:cs="Arial" w:ascii="Arial" w:hAnsi="Arial"/>
        </w:rPr>
        <w:br/>
        <w:t>C) pracodawca ma obowiązek zapewnić szkolenie w dziedzinie bhp tylko pracownikom zatrudnionym na stanowiskach robotniczych</w:t>
      </w:r>
    </w:p>
    <w:p>
      <w:pPr>
        <w:pStyle w:val="Normal"/>
        <w:spacing w:lineRule="auto" w:line="360" w:before="360" w:after="360"/>
        <w:rPr>
          <w:rStyle w:val="Strong"/>
          <w:rFonts w:ascii="Arial" w:hAnsi="Arial" w:cs="Arial"/>
        </w:rPr>
      </w:pPr>
      <w:r>
        <w:rPr>
          <w:rStyle w:val="Strong"/>
          <w:rFonts w:cs="Arial" w:ascii="Arial" w:hAnsi="Arial"/>
        </w:rPr>
        <w:t xml:space="preserve">2. Czy pracownik może pracować bez środków ochrony indywidualnej oraz odzieży </w:t>
        <w:br/>
        <w:t>i obuwia roboczego przewidzianych do stosowania na danym stanowisku pracy?</w:t>
      </w:r>
      <w:r>
        <w:rPr>
          <w:rFonts w:cs="Arial" w:ascii="Arial" w:hAnsi="Arial"/>
        </w:rPr>
        <w:br/>
        <w:t>A) TAK, na własne ryzyko</w:t>
        <w:br/>
        <w:t>B) TAK, za zgodą pracodawcy</w:t>
        <w:br/>
      </w:r>
      <w:r>
        <w:rPr>
          <w:rStyle w:val="Strong"/>
          <w:rFonts w:cs="Arial" w:ascii="Arial" w:hAnsi="Arial"/>
        </w:rPr>
        <w:t>C) NIE</w:t>
      </w:r>
    </w:p>
    <w:p>
      <w:pPr>
        <w:pStyle w:val="Normal"/>
        <w:spacing w:lineRule="auto" w:line="360" w:before="360" w:after="360"/>
        <w:rPr>
          <w:rStyle w:val="Strong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360" w:after="360"/>
        <w:rPr>
          <w:rStyle w:val="Strong"/>
          <w:rFonts w:ascii="Arial" w:hAnsi="Arial" w:cs="Arial"/>
        </w:rPr>
      </w:pPr>
      <w:r>
        <w:rPr>
          <w:rStyle w:val="Strong"/>
          <w:rFonts w:cs="Arial" w:ascii="Arial" w:hAnsi="Arial"/>
        </w:rPr>
        <w:t>3. W razie wystąpienia bezpośredniego zagrożenia dla zdrowia lub życia pracodawca jest obowiązany:</w:t>
      </w:r>
      <w:r>
        <w:rPr>
          <w:rFonts w:cs="Arial" w:ascii="Arial" w:hAnsi="Arial"/>
        </w:rPr>
        <w:br/>
        <w:t>A) wysłać pracownika na urlop wypoczynkowy</w:t>
        <w:br/>
        <w:t>B) pracodawca nie podejmuje żadnych działań</w:t>
        <w:br/>
      </w:r>
      <w:r>
        <w:rPr>
          <w:rStyle w:val="Strong"/>
          <w:rFonts w:cs="Arial" w:ascii="Arial" w:hAnsi="Arial"/>
        </w:rPr>
        <w:t>C) wstrzymać pracę i wydać pracownikom polecenie oddalenia się w miejsce bezpieczne, do czasu usunięcia zagrożenia nie wydawać polecenia wznowienia pracy</w:t>
      </w:r>
    </w:p>
    <w:p>
      <w:pPr>
        <w:pStyle w:val="Normal"/>
        <w:spacing w:lineRule="auto" w:line="360" w:before="360" w:after="360"/>
        <w:rPr>
          <w:rFonts w:ascii="Arial" w:hAnsi="Arial" w:cs="Arial"/>
        </w:rPr>
      </w:pPr>
      <w:r>
        <w:rPr>
          <w:rStyle w:val="Strong"/>
          <w:rFonts w:cs="Arial" w:ascii="Arial" w:hAnsi="Arial"/>
        </w:rPr>
        <w:t>4. Co to jest wypadek przy pracy?</w:t>
      </w:r>
      <w:r>
        <w:rPr>
          <w:rFonts w:cs="Arial" w:ascii="Arial" w:hAnsi="Arial"/>
        </w:rPr>
        <w:br/>
      </w:r>
      <w:r>
        <w:rPr>
          <w:rStyle w:val="Strong"/>
          <w:rFonts w:cs="Arial" w:ascii="Arial" w:hAnsi="Arial"/>
        </w:rPr>
        <w:t>A) zdarzenie nagłe wywołane przyczyną zewnętrzną powodujące uraz lub śmierć, które nastąpiło w związku z pracą</w:t>
      </w:r>
      <w:r>
        <w:rPr>
          <w:rFonts w:cs="Arial" w:ascii="Arial" w:hAnsi="Arial"/>
        </w:rPr>
        <w:br/>
        <w:t>B) zdarzenie nagłe, które nastąpiło w pracy lub w drodze do pracy</w:t>
        <w:br/>
        <w:t>C) zdarzenie, które spowodowało śmierć pracownika</w:t>
      </w:r>
    </w:p>
    <w:p>
      <w:pPr>
        <w:pStyle w:val="Normal"/>
        <w:spacing w:lineRule="auto" w:line="360" w:before="360" w:after="360"/>
        <w:rPr>
          <w:rStyle w:val="Strong"/>
          <w:rFonts w:ascii="Arial" w:hAnsi="Arial" w:cs="Arial"/>
        </w:rPr>
      </w:pPr>
      <w:r>
        <w:rPr>
          <w:rStyle w:val="Strong"/>
          <w:rFonts w:cs="Arial" w:ascii="Arial" w:hAnsi="Arial"/>
        </w:rPr>
        <w:t>5. Jakie wyróżnia się czynniki występujące w środowisku pracy?</w:t>
      </w:r>
      <w:r>
        <w:rPr>
          <w:rFonts w:cs="Arial" w:ascii="Arial" w:hAnsi="Arial"/>
        </w:rPr>
        <w:br/>
        <w:t>A) niebezpieczne, ciężkie i dokuczliwe</w:t>
        <w:br/>
        <w:t>B) uciążliwe, lekkie i męczące</w:t>
        <w:br/>
      </w:r>
      <w:r>
        <w:rPr>
          <w:rStyle w:val="Strong"/>
          <w:rFonts w:cs="Arial" w:ascii="Arial" w:hAnsi="Arial"/>
        </w:rPr>
        <w:t>C) niebezpieczne, uciążliwe i szkodliwe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6. Czy ukończona przez pracownika szkoła ponadpodstawowa ma wpływ na wymiar jego urlopu wypoczynkowego? </w:t>
      </w:r>
    </w:p>
    <w:p>
      <w:pPr>
        <w:pStyle w:val="Normal"/>
        <w:spacing w:lineRule="auto" w:line="360" w:before="0" w:after="0"/>
        <w:ind w:start="66"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NIE, ukończenie szkoły nie wpływa na wymiar urlopu pracownika </w:t>
      </w:r>
    </w:p>
    <w:p>
      <w:pPr>
        <w:pStyle w:val="Normal"/>
        <w:spacing w:lineRule="auto" w:line="360" w:before="0" w:after="0"/>
        <w:ind w:start="66" w:end="3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B) TAK, w wymiarze odpowiednim do typu ukończonej szkoły </w:t>
      </w:r>
    </w:p>
    <w:p>
      <w:pPr>
        <w:pStyle w:val="Normal"/>
        <w:spacing w:lineRule="auto" w:line="360" w:before="0" w:after="0"/>
        <w:ind w:start="66"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TAK, ale tylko ukończenie szkoły wyższej </w:t>
      </w:r>
    </w:p>
    <w:p>
      <w:pPr>
        <w:pStyle w:val="Normal"/>
        <w:spacing w:lineRule="auto" w:line="360" w:before="0" w:after="0"/>
        <w:ind w:end="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end="6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7. Kiedy pracownikowi przysługuje wynagrodzenie za pracę? </w:t>
      </w:r>
    </w:p>
    <w:p>
      <w:pPr>
        <w:pStyle w:val="Heading1"/>
        <w:numPr>
          <w:ilvl w:val="0"/>
          <w:numId w:val="0"/>
        </w:numPr>
        <w:spacing w:lineRule="auto" w:line="360" w:before="0" w:after="0"/>
        <w:ind w:hanging="0" w:start="0" w:end="2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  <w:t xml:space="preserve">A) za pracę wykonaną 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B) za pracę wykonaną, także  wadliwie 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>C) za pracę wykonaną, także wadliwie, i w trakcie urlopu bezpłatnego</w:t>
      </w:r>
    </w:p>
    <w:p>
      <w:pPr>
        <w:pStyle w:val="Normal"/>
        <w:spacing w:lineRule="auto" w:line="360" w:before="360" w:after="360"/>
        <w:rPr>
          <w:rFonts w:ascii="Arial" w:hAnsi="Arial" w:cs="Arial"/>
        </w:rPr>
      </w:pPr>
      <w:r>
        <w:rPr>
          <w:rStyle w:val="Strong"/>
          <w:rFonts w:cs="Arial" w:ascii="Arial" w:hAnsi="Arial"/>
        </w:rPr>
        <w:t>8. Kto odpowiada za stan bezpieczeństwa w zakładzie pracy?</w:t>
      </w:r>
      <w:r>
        <w:rPr>
          <w:rFonts w:cs="Arial" w:ascii="Arial" w:hAnsi="Arial"/>
        </w:rPr>
        <w:br/>
      </w:r>
      <w:r>
        <w:rPr>
          <w:rStyle w:val="Strong"/>
          <w:rFonts w:cs="Arial" w:ascii="Arial" w:hAnsi="Arial"/>
        </w:rPr>
        <w:t>A) pracodawca</w:t>
      </w:r>
      <w:r>
        <w:rPr>
          <w:rFonts w:cs="Arial" w:ascii="Arial" w:hAnsi="Arial"/>
        </w:rPr>
        <w:br/>
        <w:t>B) związki zawodowe</w:t>
        <w:br/>
        <w:t>C) pracownik służby bhp zatrudniony w zakładzie pracy</w:t>
      </w:r>
    </w:p>
    <w:p>
      <w:pPr>
        <w:pStyle w:val="Normal"/>
        <w:spacing w:lineRule="auto" w:line="360" w:before="360" w:after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auto" w:line="360" w:before="360" w:after="36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auto" w:line="360" w:before="0" w:after="0"/>
        <w:ind w:end="3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9. Co powinna określać umowa o pracę na czas nieokreślony? </w:t>
      </w:r>
    </w:p>
    <w:p>
      <w:pPr>
        <w:pStyle w:val="Normal"/>
        <w:spacing w:lineRule="auto" w:line="360" w:before="0" w:after="0"/>
        <w:ind w:end="3"/>
        <w:rPr>
          <w:rFonts w:ascii="Arial" w:hAnsi="Arial" w:cs="Arial"/>
        </w:rPr>
      </w:pPr>
      <w:r>
        <w:rPr>
          <w:rFonts w:cs="Arial" w:ascii="Arial" w:hAnsi="Arial"/>
        </w:rPr>
        <w:t xml:space="preserve">A) umowa o pracę powinna określać strony umowy, rodzaj pracy, miejsce pracy, wynagrodzenie za pracę, a także wymiar przysługującego pracownikowi urlopu wypoczynkowego i system oraz rozkład czasu pracy, w jakim pracownik będzie wykonywał pracę  </w:t>
      </w:r>
    </w:p>
    <w:p>
      <w:pPr>
        <w:pStyle w:val="Normal"/>
        <w:spacing w:lineRule="auto" w:line="360" w:before="0" w:after="0"/>
        <w:ind w:end="3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B) umowa o pracę powinna określać: strony umowy; adres siedziby pracodawcy, </w:t>
        <w:br/>
        <w:t xml:space="preserve">a w przypadku pracodawcy będącego osobą fizyczną nieposiadającego siedziby – adres zamieszkania; rodzaj umowy; datę jej zawarcia; warunki pracy i płacy, </w:t>
        <w:br/>
        <w:t xml:space="preserve">a w szczególności: rodzaj pracy, miejsce lub miejsca wykonywania pracy, wynagrodzenie za pracę odpowiadające rodzajowi pracy, ze wskazaniem składników wynagrodzenia, wymiar czasu pracy, dzień rozpoczęcia pracy </w:t>
      </w:r>
    </w:p>
    <w:p>
      <w:pPr>
        <w:pStyle w:val="Normal"/>
        <w:spacing w:lineRule="auto" w:line="360" w:before="0" w:after="0"/>
        <w:ind w:end="3"/>
        <w:rPr>
          <w:rFonts w:ascii="Arial" w:hAnsi="Arial" w:cs="Arial"/>
        </w:rPr>
      </w:pPr>
      <w:r>
        <w:rPr>
          <w:rFonts w:cs="Arial" w:ascii="Arial" w:hAnsi="Arial"/>
        </w:rPr>
        <w:t xml:space="preserve">C) umowa o pracę powinna wskazywać tylko strony umowy, rodzaj pracy, miejsce pracy i całościowe wynagrodzenie za pracę  </w:t>
      </w:r>
    </w:p>
    <w:p>
      <w:pPr>
        <w:pStyle w:val="Normal"/>
        <w:spacing w:lineRule="auto" w:line="360" w:before="0" w:after="0"/>
        <w:ind w:end="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10. Na jakich stanowiskach pracownik, nawet po wyrażeniu zgody, nie może używać własnej odzieży i obuwia roboczego? 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dotyczy to tylko pracowników wykonujących zawód medyczny, np. lekarza 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>B) na każdym stanowisku pracy</w:t>
      </w:r>
    </w:p>
    <w:p>
      <w:pPr>
        <w:pStyle w:val="Heading1"/>
        <w:numPr>
          <w:ilvl w:val="0"/>
          <w:numId w:val="0"/>
        </w:numPr>
        <w:spacing w:lineRule="auto" w:line="360" w:before="0" w:after="0"/>
        <w:ind w:hanging="0" w:start="0" w:end="2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  <w:t xml:space="preserve">C) na stanowisku, na którym są wykonywane prace związane z bezpośrednią obsługą maszyn i innych urządzeń albo prace powodujące intensywne brudzenie lub skażenie odzieży i obuwia roboczego środkami chemicznymi lub promieniotwórczymi albo materiałami biologicznie zakaźnymi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11. Co oznacza wymiar czasu pracy pracownika?</w:t>
      </w:r>
      <w:r>
        <w:rPr>
          <w:rFonts w:cs="Arial" w:ascii="Arial" w:hAnsi="Arial"/>
          <w:b/>
          <w:i/>
        </w:rPr>
        <w:t xml:space="preserve"> 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>A) ile godzin pracownik nie musi świadczyć pracy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B) ile godzin zatrudniony powinien przepracować w przyjętym okresie rozliczeniowym czasu pracy</w:t>
      </w:r>
    </w:p>
    <w:p>
      <w:pPr>
        <w:pStyle w:val="Normal"/>
        <w:spacing w:lineRule="auto" w:line="360" w:before="0" w:after="0"/>
        <w:ind w:end="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ile godzin pracownik ma przepracować według własnej woli </w:t>
      </w:r>
    </w:p>
    <w:p>
      <w:pPr>
        <w:pStyle w:val="Normal"/>
        <w:spacing w:lineRule="auto" w:line="360" w:beforeAutospacing="1" w:afterAutospacing="1"/>
        <w:rPr>
          <w:rFonts w:ascii="Arial" w:hAnsi="Arial" w:eastAsia="Times New Roman" w:cs="Arial"/>
          <w:b/>
          <w:bCs/>
          <w:lang w:eastAsia="pl-PL"/>
        </w:rPr>
      </w:pPr>
      <w:r>
        <w:rPr>
          <w:rFonts w:eastAsia="Times New Roman" w:cs="Arial" w:ascii="Arial" w:hAnsi="Arial"/>
          <w:b/>
          <w:bCs/>
          <w:lang w:eastAsia="pl-PL"/>
        </w:rPr>
        <w:t>12. Kiedy pracownik może powstrzymać się od wykonywania pracy?</w:t>
      </w:r>
      <w:r>
        <w:rPr>
          <w:rFonts w:eastAsia="Times New Roman" w:cs="Arial" w:ascii="Arial" w:hAnsi="Arial"/>
          <w:lang w:eastAsia="pl-PL"/>
        </w:rPr>
        <w:br/>
        <w:t>A) w każdym czasie</w:t>
        <w:br/>
        <w:t>B) gdy jest zbyt zimno</w:t>
        <w:br/>
      </w:r>
      <w:r>
        <w:rPr>
          <w:rFonts w:eastAsia="Times New Roman" w:cs="Arial" w:ascii="Arial" w:hAnsi="Arial"/>
          <w:b/>
          <w:bCs/>
          <w:lang w:eastAsia="pl-PL"/>
        </w:rPr>
        <w:t>C) gdy warunki pracy nie odpowiadają przepisom bhp i stwarzają bezpośrednie zagrożenie</w:t>
      </w:r>
    </w:p>
    <w:p>
      <w:pPr>
        <w:pStyle w:val="NormalWeb"/>
        <w:spacing w:lineRule="auto" w:line="360" w:before="28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13. Za bezpieczne prowadzenie ruchu podziemnego zakładu górniczego odpowiada:</w:t>
        <w:br/>
      </w:r>
      <w:r>
        <w:rPr>
          <w:rFonts w:cs="Arial" w:ascii="Arial" w:hAnsi="Arial"/>
          <w:sz w:val="22"/>
          <w:szCs w:val="22"/>
        </w:rPr>
        <w:t>A) pracownik służby BHP</w:t>
        <w:br/>
        <w:t>B) sztygar zmianowy</w:t>
        <w:br/>
      </w:r>
      <w:r>
        <w:rPr>
          <w:rStyle w:val="Strong"/>
          <w:rFonts w:cs="Arial" w:ascii="Arial" w:hAnsi="Arial"/>
          <w:sz w:val="22"/>
          <w:szCs w:val="22"/>
        </w:rPr>
        <w:t>C) kierownik ruchu zakładu górniczego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</w:rPr>
        <w:t>14. Wykonywanie prac związanych z usuwaniem zagrożeń lub w innych niebezpiecznych warunkach jest dopuszczalne</w:t>
      </w:r>
      <w:r>
        <w:rPr>
          <w:rFonts w:cs="Arial" w:ascii="Arial" w:hAnsi="Arial"/>
          <w:b/>
          <w:sz w:val="22"/>
          <w:szCs w:val="22"/>
        </w:rPr>
        <w:t>: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wyłącznie przez ratowników górniczych</w:t>
        <w:br/>
      </w:r>
      <w:r>
        <w:rPr>
          <w:rStyle w:val="Strong"/>
          <w:rFonts w:cs="Arial" w:ascii="Arial" w:hAnsi="Arial"/>
          <w:sz w:val="22"/>
          <w:szCs w:val="22"/>
        </w:rPr>
        <w:t xml:space="preserve">B) </w:t>
      </w:r>
      <w:r>
        <w:rPr>
          <w:rFonts w:cs="Arial" w:ascii="Arial" w:hAnsi="Arial"/>
          <w:b/>
          <w:color w:val="000000"/>
          <w:sz w:val="22"/>
        </w:rPr>
        <w:t>wyłącznie przez pracowników posiadających odpowiednie kwalifikacje pod bezpośrednim nadzorem osoby dozoru ruchu zakładu górniczego</w:t>
      </w:r>
      <w:r>
        <w:rPr>
          <w:rFonts w:cs="Arial" w:ascii="Arial" w:hAnsi="Arial"/>
          <w:b/>
          <w:sz w:val="22"/>
          <w:szCs w:val="22"/>
        </w:rPr>
        <w:br/>
      </w:r>
      <w:r>
        <w:rPr>
          <w:rFonts w:cs="Arial" w:ascii="Arial" w:hAnsi="Arial"/>
          <w:sz w:val="22"/>
          <w:szCs w:val="22"/>
        </w:rPr>
        <w:t>C) jedynie podczas zmiany dziennej</w:t>
      </w:r>
    </w:p>
    <w:p>
      <w:pPr>
        <w:pStyle w:val="Normal"/>
        <w:spacing w:lineRule="auto" w:line="360" w:before="360" w:after="360"/>
        <w:ind w:end="3"/>
        <w:rPr>
          <w:rStyle w:val="Strong"/>
          <w:rFonts w:ascii="Arial" w:hAnsi="Arial" w:cs="Arial"/>
        </w:rPr>
      </w:pPr>
      <w:r>
        <w:rPr>
          <w:rFonts w:cs="Arial" w:ascii="Arial" w:hAnsi="Arial"/>
          <w:b/>
        </w:rPr>
        <w:t>15. W przypadku stwierdzenia nieskutecznego przewietrzania wyrobiska należy:</w:t>
        <w:br/>
      </w:r>
      <w:r>
        <w:rPr>
          <w:rFonts w:cs="Arial" w:ascii="Arial" w:hAnsi="Arial"/>
        </w:rPr>
        <w:t>A) zwiększyć tempo pracy</w:t>
        <w:br/>
        <w:t>B) ograniczyć liczbę pracowników</w:t>
        <w:br/>
      </w:r>
      <w:r>
        <w:rPr>
          <w:rStyle w:val="Strong"/>
          <w:rFonts w:cs="Arial" w:ascii="Arial" w:hAnsi="Arial"/>
        </w:rPr>
        <w:t>C) wycofać pracowników z zagrożonego rejonu i wstrzymać pracę</w:t>
      </w:r>
    </w:p>
    <w:p>
      <w:pPr>
        <w:pStyle w:val="NormalWeb"/>
        <w:spacing w:lineRule="auto" w:line="360" w:beforeAutospacing="0" w:before="360" w:afterAutospacing="0" w:after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16. Tamy izolacyjne stosuje się w celu:</w:t>
        <w:br/>
      </w:r>
      <w:r>
        <w:rPr>
          <w:rFonts w:cs="Arial" w:ascii="Arial" w:hAnsi="Arial"/>
          <w:sz w:val="22"/>
          <w:szCs w:val="22"/>
        </w:rPr>
        <w:t>A) zwiększenia przepływu powietrza</w:t>
        <w:br/>
      </w:r>
      <w:r>
        <w:rPr>
          <w:rStyle w:val="Strong"/>
          <w:rFonts w:cs="Arial" w:ascii="Arial" w:hAnsi="Arial"/>
          <w:sz w:val="22"/>
          <w:szCs w:val="22"/>
        </w:rPr>
        <w:t>B) odizolowania rejonu zagrożonego pożarem lub gazami</w:t>
      </w:r>
      <w:r>
        <w:rPr>
          <w:rFonts w:cs="Arial" w:ascii="Arial" w:hAnsi="Arial"/>
          <w:sz w:val="22"/>
          <w:szCs w:val="22"/>
        </w:rPr>
        <w:br/>
        <w:t>C) ograniczenia zapylenia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</w:rPr>
        <w:t>17. Kontrola obudowy głównych wyrobisk, w szczególności szybów lub szybików, wlotów do szybów lub szybików, głównych dróg przewozowych oraz wentylacyjnych, jest przeprowadzana</w:t>
      </w:r>
      <w:r>
        <w:rPr>
          <w:rFonts w:cs="Arial" w:ascii="Arial" w:hAnsi="Arial"/>
          <w:sz w:val="22"/>
          <w:szCs w:val="22"/>
        </w:rPr>
        <w:t xml:space="preserve">: 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sz w:val="22"/>
          <w:szCs w:val="22"/>
        </w:rPr>
        <w:t>A) wyłącznie po awarii</w:t>
        <w:br/>
        <w:t>B) raz w miesiącu</w:t>
        <w:br/>
      </w:r>
      <w:r>
        <w:rPr>
          <w:rStyle w:val="Strong"/>
          <w:rFonts w:cs="Arial" w:ascii="Arial" w:hAnsi="Arial"/>
          <w:sz w:val="22"/>
          <w:szCs w:val="22"/>
        </w:rPr>
        <w:t xml:space="preserve">C) </w:t>
      </w:r>
      <w:r>
        <w:rPr>
          <w:rFonts w:cs="Arial" w:ascii="Arial" w:hAnsi="Arial"/>
          <w:b/>
          <w:color w:val="000000"/>
          <w:sz w:val="22"/>
        </w:rPr>
        <w:t>raz na kwartał przez osobę wyższego dozoru ruchu zakładu górniczego wyznaczoną przez kierownika ruchu zakładu górniczego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18. Co osoba przebywająca w wyrobisku ma obowiązek posiadać przy sobie?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A) znaczek kontrolny lub inny identyfikator oraz lampę osobistą i ucieczkowy sprzęt ochrony układu oddechowego</w:t>
        <w:br/>
      </w:r>
      <w:r>
        <w:rPr>
          <w:rFonts w:eastAsia="Times New Roman" w:cs="Arial" w:ascii="Arial" w:hAnsi="Arial"/>
          <w:lang w:eastAsia="pl-PL"/>
        </w:rPr>
        <w:t>B) wyłącznie ucieczkowy sprzęt ochrony układu oddechowego</w:t>
        <w:br/>
        <w:t>C) hełm ochronny i aparat tlenowy</w:t>
      </w:r>
    </w:p>
    <w:p>
      <w:pPr>
        <w:pStyle w:val="Normal"/>
        <w:spacing w:lineRule="auto" w:line="360" w:before="0" w:after="0"/>
        <w:ind w:end="3"/>
        <w:rPr>
          <w:rStyle w:val="Strong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end="3"/>
        <w:rPr>
          <w:rFonts w:ascii="Arial" w:hAnsi="Arial" w:eastAsia="Arial" w:cs="Arial"/>
        </w:rPr>
      </w:pPr>
      <w:r>
        <w:rPr>
          <w:rStyle w:val="Strong"/>
          <w:rFonts w:cs="Arial" w:ascii="Arial" w:hAnsi="Arial"/>
        </w:rPr>
        <w:t>19. Jak często przeprowadza się szkolenie okresowe pracowników zatrudnionych na stanowiskach robotniczych?</w:t>
      </w:r>
      <w:r>
        <w:rPr>
          <w:rFonts w:cs="Arial" w:ascii="Arial" w:hAnsi="Arial"/>
        </w:rPr>
        <w:br/>
        <w:t>A) nie rzadziej niż raz na 5 lat</w:t>
        <w:br/>
      </w:r>
      <w:r>
        <w:rPr>
          <w:rStyle w:val="Strong"/>
          <w:rFonts w:cs="Arial" w:ascii="Arial" w:hAnsi="Arial"/>
        </w:rPr>
        <w:t>B) nie rzadziej niż raz na 3 lata, a przy pracach szczególnie niebezpiecznych nie rzadziej niż raz w roku</w:t>
      </w:r>
      <w:r>
        <w:rPr>
          <w:rFonts w:cs="Arial" w:ascii="Arial" w:hAnsi="Arial"/>
        </w:rPr>
        <w:br/>
        <w:t>C) nie rzadziej niż raz na 6 lat</w:t>
      </w:r>
    </w:p>
    <w:p>
      <w:pPr>
        <w:pStyle w:val="Normal"/>
        <w:spacing w:lineRule="auto" w:line="360" w:before="0" w:after="0"/>
        <w:ind w:hanging="567" w:start="994" w:end="3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 w:before="0" w:after="0"/>
        <w:ind w:end="3"/>
        <w:rPr>
          <w:rFonts w:ascii="Arial" w:hAnsi="Arial" w:cs="Arial"/>
        </w:rPr>
      </w:pPr>
      <w:r>
        <w:rPr>
          <w:rStyle w:val="Strong"/>
          <w:rFonts w:cs="Arial" w:ascii="Arial" w:hAnsi="Arial"/>
        </w:rPr>
        <w:t>20. Czy pracodawca jest obowiązany do informowania pracowników o ryzyku zawodowym?</w:t>
      </w:r>
      <w:r>
        <w:rPr>
          <w:rFonts w:cs="Arial" w:ascii="Arial" w:hAnsi="Arial"/>
        </w:rPr>
        <w:br/>
      </w:r>
      <w:r>
        <w:rPr>
          <w:rStyle w:val="Strong"/>
          <w:rFonts w:cs="Arial" w:ascii="Arial" w:hAnsi="Arial"/>
        </w:rPr>
        <w:t>A) TAK</w:t>
      </w:r>
      <w:r>
        <w:rPr>
          <w:rFonts w:cs="Arial" w:ascii="Arial" w:hAnsi="Arial"/>
        </w:rPr>
        <w:br/>
        <w:t>B) NIE</w:t>
        <w:br/>
        <w:t>C) NIE, o tym informuje Państwowa Inspekcja Pracy.</w:t>
      </w:r>
    </w:p>
    <w:p>
      <w:pPr>
        <w:pStyle w:val="Normal"/>
        <w:spacing w:lineRule="auto" w:line="360" w:before="0" w:after="0"/>
        <w:ind w:hanging="567" w:start="994" w:end="3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i/>
          <w:u w:val="single"/>
        </w:rPr>
      </w:pPr>
      <w:r>
        <w:rPr>
          <w:rFonts w:cs="Arial" w:ascii="Arial" w:hAnsi="Arial"/>
          <w:b/>
          <w:u w:val="single"/>
        </w:rPr>
        <w:t xml:space="preserve">TEST II    </w:t>
      </w:r>
      <w:r>
        <w:rPr>
          <w:rFonts w:cs="Arial" w:ascii="Arial" w:hAnsi="Arial"/>
          <w:b/>
          <w:i/>
          <w:u w:val="single"/>
        </w:rPr>
        <w:t>(przygotowany przez WUG)</w:t>
      </w:r>
    </w:p>
    <w:p>
      <w:pPr>
        <w:pStyle w:val="Normal"/>
        <w:spacing w:lineRule="auto" w:line="36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1. W podziemnych zakładach górniczych wydobywających węgiel kamienny ustala się: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A) trzy klasy zagrożenia tąpaniami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B) dwie kategorie zagrożenia tąpaniami</w:t>
      </w:r>
    </w:p>
    <w:p>
      <w:pPr>
        <w:pStyle w:val="Normal"/>
        <w:spacing w:lineRule="auto" w:line="36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C) dwa stopnie zagrożenia tąpaniami</w:t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0"/>
        <w:ind w:hanging="426" w:start="426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2. Przy jakim stężeniu CH</w:t>
      </w:r>
      <w:r>
        <w:rPr>
          <w:rFonts w:cs="Arial" w:ascii="Arial" w:hAnsi="Arial"/>
          <w:b/>
          <w:vertAlign w:val="subscript"/>
        </w:rPr>
        <w:t>4</w:t>
      </w:r>
      <w:r>
        <w:rPr>
          <w:rFonts w:cs="Arial" w:ascii="Arial" w:hAnsi="Arial"/>
          <w:b/>
        </w:rPr>
        <w:t xml:space="preserve"> należy wyłączyć sieć elektryczną i unieruchomić maszyny </w:t>
        <w:br/>
        <w:t xml:space="preserve">i urządzenia w wyrobisku?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vanish/>
        </w:rPr>
      </w:pPr>
      <w:r>
        <w:rPr>
          <w:rFonts w:cs="Arial" w:ascii="Arial" w:hAnsi="Arial"/>
        </w:rPr>
        <w:t>A) 1,5%</w:t>
      </w:r>
    </w:p>
    <w:p>
      <w:pPr>
        <w:pStyle w:val="Normal"/>
        <w:spacing w:lineRule="auto" w:line="360" w:before="0" w:after="0"/>
        <w:ind w:hanging="425" w:start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vanish/>
        </w:rPr>
      </w:pPr>
      <w:r>
        <w:rPr>
          <w:rFonts w:cs="Arial" w:ascii="Arial" w:hAnsi="Arial"/>
        </w:rPr>
        <w:t>B) 1%</w:t>
      </w:r>
    </w:p>
    <w:p>
      <w:pPr>
        <w:pStyle w:val="Normal"/>
        <w:spacing w:lineRule="auto" w:line="360" w:before="0" w:after="0"/>
        <w:ind w:hanging="425" w:start="851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C) więcej niż 2%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lang w:eastAsia="pl-PL"/>
        </w:rPr>
      </w:pPr>
      <w:r>
        <w:rPr>
          <w:rFonts w:cs="Arial" w:ascii="Arial" w:hAnsi="Arial"/>
          <w:b/>
        </w:rPr>
        <w:t xml:space="preserve">3. </w:t>
      </w:r>
      <w:r>
        <w:rPr>
          <w:rFonts w:eastAsia="Times New Roman" w:cs="Arial" w:ascii="Arial" w:hAnsi="Arial"/>
          <w:b/>
          <w:lang w:eastAsia="pl-PL"/>
        </w:rPr>
        <w:t>Ruch zakładu górniczego prowadzi się w szczególności na podstawie: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A) miejscowego planu zagospodarowania przestrzennego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 xml:space="preserve">B) planu ruchu zakładu górniczego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C) projektu zagospodarowania złoża i dokumentacji geologicznej</w:t>
      </w:r>
    </w:p>
    <w:p>
      <w:pPr>
        <w:pStyle w:val="Normal"/>
        <w:spacing w:lineRule="auto" w:line="360" w:before="0" w:after="0"/>
        <w:ind w:hanging="426" w:start="426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4. Wyrobiska, w których zabudowane są przenośniki taśmowe i zgrzebłowe, utrzymuje się tak, aby wzdłuż konstrukcji trasy przenośnika odległość do ociosu, obudowy lub innych stałych elementów urządzeń i instalacji, po stronie przejścia dla ludzi wynosiła: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Calibri" w:cs="Arial" w:eastAsiaTheme="minorHAnsi"/>
        </w:rPr>
      </w:pPr>
      <w:r>
        <w:rPr>
          <w:rFonts w:eastAsia="Calibri" w:cs="Arial" w:ascii="Arial" w:hAnsi="Arial" w:eastAsiaTheme="minorHAnsi"/>
        </w:rPr>
        <w:t>A) co najmniej 0,80 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B) co najmniej 0,70 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C) co najmniej 0,50 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5. W jakich odległościach instaluje się wyłączniki awaryjne od siebie, w sposób umożliwiający wyłączenie przenośnika taśmowego przez pociągnięcie za linkę w dowolnym kierunku: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A) w odległości nie większej niż 70 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B) w odległości nie większej niż 80 m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Calibri" w:cs="Arial" w:eastAsiaTheme="minorHAnsi"/>
        </w:rPr>
      </w:pPr>
      <w:r>
        <w:rPr>
          <w:rFonts w:eastAsia="Calibri" w:cs="Arial" w:ascii="Arial" w:hAnsi="Arial" w:eastAsiaTheme="minorHAnsi"/>
        </w:rPr>
        <w:t>C) w odległości nie większej niż</w:t>
      </w:r>
      <w:r>
        <w:rPr>
          <w:rFonts w:cs="Arial" w:ascii="Arial" w:hAnsi="Arial"/>
        </w:rPr>
        <w:t xml:space="preserve"> co 100 m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lang w:eastAsia="pl-PL"/>
        </w:rPr>
      </w:pPr>
      <w:r>
        <w:rPr>
          <w:rFonts w:cs="Arial" w:ascii="Arial" w:hAnsi="Arial"/>
          <w:b/>
        </w:rPr>
        <w:t xml:space="preserve">6. </w:t>
      </w:r>
      <w:r>
        <w:rPr>
          <w:rFonts w:eastAsia="Times New Roman" w:cs="Arial" w:ascii="Arial" w:hAnsi="Arial"/>
          <w:b/>
          <w:lang w:eastAsia="pl-PL"/>
        </w:rPr>
        <w:t>Kto zatwierdza Plan ruchu zakładu górniczego i  wydaje odpowiednią decyzję?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A) właściwy wójt, burmistrz lub prezydent miasta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B) kierownik ruchu zakładu górniczego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C) właściwy organ nadzoru górniczego</w:t>
      </w:r>
    </w:p>
    <w:p>
      <w:pPr>
        <w:pStyle w:val="Normal"/>
        <w:spacing w:lineRule="auto" w:line="360" w:before="0" w:after="0"/>
        <w:rPr>
          <w:rFonts w:ascii="Arial" w:hAnsi="Arial" w:cs="Arial"/>
          <w:bCs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iCs/>
        </w:rPr>
        <w:t xml:space="preserve">7. </w:t>
      </w:r>
      <w:r>
        <w:rPr>
          <w:rFonts w:cs="Arial" w:ascii="Arial" w:hAnsi="Arial"/>
          <w:b/>
        </w:rPr>
        <w:t>W jakich odstępach rozmieszcza się zawory hydrantowe i szafki w wyrobiskach korytarzowych z odstawą taśmową: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A) co 50 m oraz do 20 m od napędu i stacji od strony dopływu powietrza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B) co 100 </w:t>
      </w:r>
      <w:bookmarkStart w:id="0" w:name="_GoBack"/>
      <w:bookmarkEnd w:id="0"/>
      <w:r>
        <w:rPr>
          <w:rFonts w:cs="Arial" w:ascii="Arial" w:hAnsi="Arial"/>
        </w:rPr>
        <w:t>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C) co 70 m oraz do 20 m od napędu i stacji od strony dopływu powietrza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 Wyrobiska, w których zabudowane są przenośniki taśmowe i zgrzebłowe, utrzymuje się tak, aby wzdłuż konstrukcji trasy przenośnika odległość do ociosu, obudowy lub innych stałych elementów urządzeń i instalacji wynosiła: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A) co najmniej 0,20 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B) co najmniej 0,25 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C) co najmniej 0,15 m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hanging="567" w:start="567"/>
        <w:contextualSpacing/>
        <w:jc w:val="both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9. W podziemnych zakładach górniczych wydobywających węgiel kamienny ustala się: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A) II klasy zagrożenia klimatycznego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B) III kategorie zagrożenia klimatycznego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C) III stopnie zagrożenia klimatycznego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color w:val="2E2014"/>
        </w:rPr>
      </w:pPr>
      <w:r>
        <w:rPr>
          <w:rFonts w:cs="Arial" w:ascii="Arial" w:hAnsi="Arial"/>
          <w:b/>
          <w:color w:val="2E201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color w:val="2E2014"/>
        </w:rPr>
      </w:pPr>
      <w:r>
        <w:rPr>
          <w:rFonts w:cs="Arial" w:ascii="Arial" w:hAnsi="Arial"/>
          <w:b/>
          <w:color w:val="2E2014"/>
        </w:rPr>
        <w:t>10. Osoba, która zauważyła pożar natychmiast: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A) alarmuje osoby przebywające w rejonie pożaru i dyspozytora ruchu zakładu górniczego oraz przystępuje do akcji ratowniczo-gaśniczej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color w:val="2E2014"/>
        </w:rPr>
      </w:pPr>
      <w:r>
        <w:rPr>
          <w:rFonts w:cs="Arial" w:ascii="Arial" w:hAnsi="Arial"/>
          <w:color w:val="2E2014"/>
        </w:rPr>
        <w:t>B) dzwoni na numer alarmowy 112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C) wycofuje się do świeżego prądu powietrza i alarmuje osoby przebywające w rejonie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568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spacing w:before="0" w:after="1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upperRoman"/>
      <w:pStyle w:val="Heading1"/>
      <w:lvlText w:val="%1)"/>
      <w:lvlJc w:val="start"/>
      <w:pPr>
        <w:tabs>
          <w:tab w:val="num" w:pos="0"/>
        </w:tabs>
        <w:ind w:start="0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64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36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308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80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52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24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96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68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1">
    <w:name w:val="heading 1"/>
    <w:next w:val="Normal"/>
    <w:link w:val="Nagwek1Znak"/>
    <w:uiPriority w:val="9"/>
    <w:unhideWhenUsed/>
    <w:qFormat/>
    <w:rsid w:val="008d4eaf"/>
    <w:pPr>
      <w:keepNext w:val="true"/>
      <w:keepLines/>
      <w:widowControl/>
      <w:numPr>
        <w:ilvl w:val="0"/>
        <w:numId w:val="1"/>
      </w:numPr>
      <w:bidi w:val="0"/>
      <w:spacing w:lineRule="auto" w:line="247" w:before="0" w:after="6"/>
      <w:ind w:hanging="10" w:start="1004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f7be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f7be2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eb0419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eb0419"/>
    <w:rPr>
      <w:sz w:val="22"/>
      <w:szCs w:val="22"/>
      <w:lang w:eastAsia="en-US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64add"/>
    <w:rPr>
      <w:rFonts w:ascii="Segoe UI" w:hAnsi="Segoe UI" w:cs="Segoe UI"/>
      <w:sz w:val="18"/>
      <w:szCs w:val="18"/>
      <w:lang w:eastAsia="en-US"/>
    </w:rPr>
  </w:style>
  <w:style w:type="character" w:styleId="Nagwek1Znak" w:customStyle="1">
    <w:name w:val="Nagłówek 1 Znak"/>
    <w:basedOn w:val="DefaultParagraphFont"/>
    <w:uiPriority w:val="9"/>
    <w:qFormat/>
    <w:rsid w:val="008d4eaf"/>
    <w:rPr>
      <w:rFonts w:ascii="Times New Roman" w:hAnsi="Times New Roman" w:eastAsia="Times New Roman"/>
      <w:b/>
      <w:color w:val="000000"/>
      <w:sz w:val="22"/>
      <w:szCs w:val="22"/>
      <w:lang w:val="en-US" w:eastAsia="en-US"/>
    </w:rPr>
  </w:style>
  <w:style w:type="character" w:styleId="TekstpodstawowywcityZnak" w:customStyle="1">
    <w:name w:val="Tekst podstawowy wcięty Znak"/>
    <w:basedOn w:val="DefaultParagraphFont"/>
    <w:qFormat/>
    <w:rsid w:val="00823571"/>
    <w:rPr>
      <w:rFonts w:ascii="Times New Roman" w:hAnsi="Times New Roman" w:eastAsia="Times New Roman"/>
      <w:b/>
      <w:bCs/>
      <w:i/>
      <w:iCs/>
      <w:sz w:val="32"/>
      <w:szCs w:val="32"/>
      <w:lang w:val="x-none" w:eastAsia="x-none"/>
    </w:rPr>
  </w:style>
  <w:style w:type="character" w:styleId="Strong">
    <w:name w:val="Strong"/>
    <w:basedOn w:val="DefaultParagraphFont"/>
    <w:uiPriority w:val="22"/>
    <w:qFormat/>
    <w:rsid w:val="00531f99"/>
    <w:rPr>
      <w:b/>
      <w:bCs/>
    </w:rPr>
  </w:style>
  <w:style w:type="character" w:styleId="Nagwek2Znak" w:customStyle="1">
    <w:name w:val="Nagłówek 2 Znak"/>
    <w:basedOn w:val="DefaultParagraphFont"/>
    <w:uiPriority w:val="9"/>
    <w:semiHidden/>
    <w:qFormat/>
    <w:rsid w:val="00ef7be2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en-US"/>
    </w:rPr>
  </w:style>
  <w:style w:type="character" w:styleId="Nagwek3Znak" w:customStyle="1">
    <w:name w:val="Nagłówek 3 Znak"/>
    <w:basedOn w:val="DefaultParagraphFont"/>
    <w:uiPriority w:val="9"/>
    <w:semiHidden/>
    <w:qFormat/>
    <w:rsid w:val="00ef7be2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8f3343"/>
    <w:pPr>
      <w:ind w:start="708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b041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b041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64a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ef77f8"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pl-PL" w:bidi="ar-SA"/>
    </w:rPr>
  </w:style>
  <w:style w:type="paragraph" w:styleId="BodyTextIndent">
    <w:name w:val="Body Text Indent"/>
    <w:basedOn w:val="Normal"/>
    <w:link w:val="TekstpodstawowywcityZnak"/>
    <w:rsid w:val="00823571"/>
    <w:pPr>
      <w:spacing w:lineRule="auto" w:line="240" w:before="0" w:after="0"/>
      <w:jc w:val="both"/>
    </w:pPr>
    <w:rPr>
      <w:rFonts w:ascii="Times New Roman" w:hAnsi="Times New Roman" w:eastAsia="Times New Roman"/>
      <w:b/>
      <w:bCs/>
      <w:i/>
      <w:iCs/>
      <w:sz w:val="32"/>
      <w:szCs w:val="32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82357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c40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E262-FCD5-4834-BB2D-CB6DAD8D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Application>LibreOffice/25.8.6.2$Windows_X86_64 LibreOffice_project/b4b39682cd9868fa725bc664aff94278d315bd04</Application>
  <AppVersion>15.0000</AppVersion>
  <Pages>2</Pages>
  <Words>1275</Words>
  <Characters>7574</Characters>
  <CharactersWithSpaces>8864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2026-05-07T09:34:00Z</dcterms:created>
  <dc:creator>Oliwia Lai</dc:creator>
  <dc:description/>
  <dc:language>pl-PL</dc:language>
  <cp:lastModifiedBy>Małgorzata Janik</cp:lastModifiedBy>
  <cp:lastPrinted>2025-11-18T10:46:00Z</cp:lastPrinted>
  <dcterms:modified xsi:type="dcterms:W3CDTF">2026-05-25T06:57:00Z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